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DD" w:rsidRDefault="0082499A">
      <w:pPr>
        <w:rPr>
          <w:noProof/>
          <w:sz w:val="24"/>
          <w:szCs w:val="24"/>
          <w:u w:val="single"/>
          <w:lang w:eastAsia="en-SG"/>
        </w:rPr>
      </w:pPr>
      <w:r w:rsidRPr="00CB3866">
        <w:rPr>
          <w:noProof/>
          <w:lang w:eastAsia="en-SG"/>
        </w:rPr>
        <w:drawing>
          <wp:anchor distT="0" distB="0" distL="114300" distR="114300" simplePos="0" relativeHeight="251680768" behindDoc="0" locked="0" layoutInCell="1" allowOverlap="1" wp14:anchorId="07F8ABC5" wp14:editId="69E26035">
            <wp:simplePos x="0" y="0"/>
            <wp:positionH relativeFrom="margin">
              <wp:posOffset>2533650</wp:posOffset>
            </wp:positionH>
            <wp:positionV relativeFrom="paragraph">
              <wp:posOffset>-590550</wp:posOffset>
            </wp:positionV>
            <wp:extent cx="970334" cy="960120"/>
            <wp:effectExtent l="0" t="0" r="1270" b="0"/>
            <wp:wrapNone/>
            <wp:docPr id="1" name="Picture 1" descr="C:\Users\MOE-13747I\Desktop\2020 Matters\TLLPC 2020\TLLPC LOGO_BLACK TEXT_round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E-13747I\Desktop\2020 Matters\TLLPC 2020\TLLPC LOGO_BLACK TEXT_round b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3" r="5941"/>
                    <a:stretch/>
                  </pic:blipFill>
                  <pic:spPr bwMode="auto">
                    <a:xfrm>
                      <a:off x="0" y="0"/>
                      <a:ext cx="970334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16DD" w:rsidRPr="00E351F1" w:rsidRDefault="001516DD" w:rsidP="001516DD">
      <w:pPr>
        <w:pStyle w:val="Default"/>
        <w:spacing w:line="276" w:lineRule="auto"/>
        <w:jc w:val="center"/>
        <w:rPr>
          <w:b/>
          <w:bCs/>
        </w:rPr>
      </w:pPr>
    </w:p>
    <w:p w:rsidR="0082499A" w:rsidRDefault="001516DD" w:rsidP="001516D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25806">
        <w:rPr>
          <w:rFonts w:ascii="Arial" w:hAnsi="Arial" w:cs="Arial"/>
          <w:b/>
          <w:bCs/>
          <w:sz w:val="24"/>
          <w:szCs w:val="24"/>
        </w:rPr>
        <w:t xml:space="preserve">Details of </w:t>
      </w:r>
      <w:r w:rsidRPr="00125806">
        <w:rPr>
          <w:rFonts w:ascii="Arial" w:hAnsi="Arial" w:cs="Arial"/>
          <w:b/>
          <w:bCs/>
          <w:sz w:val="24"/>
          <w:szCs w:val="24"/>
          <w:lang w:val="en-US"/>
        </w:rPr>
        <w:t xml:space="preserve">Tamil Language Learning and Promotion Committee's </w:t>
      </w:r>
    </w:p>
    <w:p w:rsidR="001516DD" w:rsidRPr="00125806" w:rsidRDefault="001516DD" w:rsidP="001516D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25806">
        <w:rPr>
          <w:rFonts w:ascii="Arial" w:hAnsi="Arial" w:cs="Arial"/>
          <w:b/>
          <w:bCs/>
          <w:sz w:val="24"/>
          <w:szCs w:val="24"/>
          <w:lang w:val="en-US"/>
        </w:rPr>
        <w:t>Cultural Performance Exposure Fund</w:t>
      </w:r>
      <w:r w:rsidR="0082499A">
        <w:rPr>
          <w:rFonts w:ascii="Arial" w:hAnsi="Arial" w:cs="Arial"/>
          <w:b/>
          <w:bCs/>
          <w:sz w:val="24"/>
          <w:szCs w:val="24"/>
          <w:lang w:val="en-US"/>
        </w:rPr>
        <w:t xml:space="preserve"> (CPEF)</w:t>
      </w:r>
    </w:p>
    <w:p w:rsidR="001516DD" w:rsidRPr="00E351F1" w:rsidRDefault="001516DD" w:rsidP="001516DD">
      <w:pPr>
        <w:pStyle w:val="Default"/>
        <w:spacing w:line="276" w:lineRule="auto"/>
        <w:jc w:val="center"/>
        <w:rPr>
          <w:b/>
          <w:bCs/>
        </w:rPr>
      </w:pPr>
    </w:p>
    <w:p w:rsidR="001516DD" w:rsidRPr="00A44650" w:rsidRDefault="001516DD" w:rsidP="001516DD">
      <w:pPr>
        <w:pStyle w:val="Default"/>
        <w:spacing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516DD" w:rsidRPr="00A44650" w:rsidTr="00DB435A">
        <w:tc>
          <w:tcPr>
            <w:tcW w:w="2547" w:type="dxa"/>
          </w:tcPr>
          <w:p w:rsidR="001516DD" w:rsidRPr="00A44650" w:rsidRDefault="001516DD" w:rsidP="00DB435A">
            <w:pPr>
              <w:pStyle w:val="Default"/>
              <w:spacing w:line="276" w:lineRule="auto"/>
              <w:rPr>
                <w:color w:val="auto"/>
              </w:rPr>
            </w:pPr>
            <w:r w:rsidRPr="00A44650">
              <w:rPr>
                <w:b/>
                <w:bCs/>
              </w:rPr>
              <w:t>Funding eligibility</w:t>
            </w:r>
          </w:p>
        </w:tc>
        <w:tc>
          <w:tcPr>
            <w:tcW w:w="6469" w:type="dxa"/>
          </w:tcPr>
          <w:p w:rsidR="001516DD" w:rsidRPr="00A44650" w:rsidRDefault="001516DD" w:rsidP="00DB435A">
            <w:pPr>
              <w:pStyle w:val="Default"/>
              <w:jc w:val="both"/>
            </w:pPr>
            <w:r w:rsidRPr="00A44650">
              <w:t>This fund will be available to students from all primary and secondary schools, junior colleges, Millennia Institute, PSEIs, and IHLs offering TL programmes.</w:t>
            </w:r>
          </w:p>
          <w:p w:rsidR="001516DD" w:rsidRPr="00A44650" w:rsidRDefault="001516DD" w:rsidP="00DB435A">
            <w:pPr>
              <w:pStyle w:val="Default"/>
              <w:jc w:val="both"/>
              <w:rPr>
                <w:color w:val="auto"/>
              </w:rPr>
            </w:pPr>
          </w:p>
        </w:tc>
      </w:tr>
      <w:tr w:rsidR="001516DD" w:rsidRPr="00A44650" w:rsidTr="00DB435A">
        <w:tc>
          <w:tcPr>
            <w:tcW w:w="2547" w:type="dxa"/>
          </w:tcPr>
          <w:p w:rsidR="001516DD" w:rsidRPr="00A44650" w:rsidRDefault="001516DD" w:rsidP="00DB435A">
            <w:pPr>
              <w:pStyle w:val="Default"/>
              <w:spacing w:line="276" w:lineRule="auto"/>
              <w:rPr>
                <w:color w:val="auto"/>
              </w:rPr>
            </w:pPr>
            <w:r w:rsidRPr="00A44650">
              <w:rPr>
                <w:b/>
                <w:bCs/>
              </w:rPr>
              <w:t>Funding criteria</w:t>
            </w:r>
          </w:p>
        </w:tc>
        <w:tc>
          <w:tcPr>
            <w:tcW w:w="6469" w:type="dxa"/>
          </w:tcPr>
          <w:p w:rsidR="001516DD" w:rsidRPr="00A44650" w:rsidRDefault="001516DD" w:rsidP="001516DD">
            <w:pPr>
              <w:pStyle w:val="Default"/>
              <w:numPr>
                <w:ilvl w:val="0"/>
                <w:numId w:val="5"/>
              </w:numPr>
              <w:ind w:left="360"/>
              <w:jc w:val="both"/>
            </w:pPr>
            <w:r>
              <w:t xml:space="preserve">The fund </w:t>
            </w:r>
            <w:r w:rsidRPr="00E351F1">
              <w:t xml:space="preserve">can be utilised concurrently with existing arts grants, such as the </w:t>
            </w:r>
            <w:r w:rsidRPr="00B7390A">
              <w:rPr>
                <w:lang w:val="en-US"/>
              </w:rPr>
              <w:t xml:space="preserve">National Arts Council Grant and the </w:t>
            </w:r>
            <w:r w:rsidRPr="00A44650">
              <w:t xml:space="preserve">Tote Board Fund. </w:t>
            </w:r>
          </w:p>
          <w:p w:rsidR="001516DD" w:rsidRDefault="001516DD" w:rsidP="001516DD">
            <w:pPr>
              <w:pStyle w:val="Default"/>
              <w:numPr>
                <w:ilvl w:val="0"/>
                <w:numId w:val="5"/>
              </w:numPr>
              <w:ind w:left="360"/>
              <w:jc w:val="both"/>
            </w:pPr>
            <w:r w:rsidRPr="00A44650">
              <w:t xml:space="preserve">The fund </w:t>
            </w:r>
            <w:r>
              <w:t>can</w:t>
            </w:r>
            <w:r w:rsidRPr="00A44650">
              <w:t xml:space="preserve"> be utilised for TL-related cultural performances within the following spectrum: Drama, puppetry, dance and musicals. </w:t>
            </w:r>
          </w:p>
          <w:p w:rsidR="001516DD" w:rsidRPr="00A44650" w:rsidRDefault="001516DD" w:rsidP="001516DD">
            <w:pPr>
              <w:pStyle w:val="Default"/>
              <w:numPr>
                <w:ilvl w:val="0"/>
                <w:numId w:val="5"/>
              </w:numPr>
              <w:ind w:left="360"/>
              <w:jc w:val="both"/>
            </w:pPr>
            <w:r w:rsidRPr="00A44650">
              <w:t>The fund should be utilised to purchase tickets for TL-related cultural performances by end</w:t>
            </w:r>
            <w:r>
              <w:t>-</w:t>
            </w:r>
            <w:r w:rsidRPr="00A44650">
              <w:t xml:space="preserve">November each year. </w:t>
            </w:r>
          </w:p>
          <w:p w:rsidR="001516DD" w:rsidRPr="00A44650" w:rsidRDefault="001516DD" w:rsidP="001516DD">
            <w:pPr>
              <w:pStyle w:val="Default"/>
              <w:numPr>
                <w:ilvl w:val="0"/>
                <w:numId w:val="5"/>
              </w:numPr>
              <w:ind w:left="360"/>
              <w:jc w:val="both"/>
            </w:pPr>
            <w:r w:rsidRPr="00A44650">
              <w:rPr>
                <w:color w:val="auto"/>
              </w:rPr>
              <w:t xml:space="preserve">Schools should observe </w:t>
            </w:r>
            <w:r>
              <w:rPr>
                <w:color w:val="auto"/>
              </w:rPr>
              <w:t>IMDA’s</w:t>
            </w:r>
            <w:r w:rsidRPr="00A44650">
              <w:rPr>
                <w:color w:val="auto"/>
              </w:rPr>
              <w:t xml:space="preserve"> advisory on</w:t>
            </w:r>
            <w:r>
              <w:rPr>
                <w:color w:val="auto"/>
              </w:rPr>
              <w:t xml:space="preserve"> the </w:t>
            </w:r>
            <w:r w:rsidRPr="00A44650">
              <w:rPr>
                <w:color w:val="auto"/>
              </w:rPr>
              <w:t xml:space="preserve">ratings of the content </w:t>
            </w:r>
            <w:r>
              <w:rPr>
                <w:color w:val="auto"/>
              </w:rPr>
              <w:t xml:space="preserve">of the performances </w:t>
            </w:r>
            <w:r w:rsidRPr="00A44650">
              <w:rPr>
                <w:color w:val="auto"/>
              </w:rPr>
              <w:t xml:space="preserve">to ensure suitability for students. The performance content should not constitute adult, racial and/or other sensitive themes. </w:t>
            </w:r>
          </w:p>
          <w:p w:rsidR="001516DD" w:rsidRDefault="001516DD" w:rsidP="001516DD">
            <w:pPr>
              <w:pStyle w:val="Default"/>
              <w:numPr>
                <w:ilvl w:val="0"/>
                <w:numId w:val="5"/>
              </w:numPr>
              <w:ind w:left="360"/>
              <w:jc w:val="both"/>
            </w:pPr>
            <w:r w:rsidRPr="00A44650">
              <w:rPr>
                <w:color w:val="auto"/>
              </w:rPr>
              <w:t>The fund will only cover ticketing c</w:t>
            </w:r>
            <w:r w:rsidRPr="00A44650">
              <w:t>ost</w:t>
            </w:r>
            <w:r>
              <w:t>s</w:t>
            </w:r>
            <w:r w:rsidRPr="00A44650">
              <w:t>;</w:t>
            </w:r>
            <w:r w:rsidRPr="00A44650">
              <w:rPr>
                <w:color w:val="auto"/>
              </w:rPr>
              <w:t xml:space="preserve"> all other costs such as transport and refreshment cost</w:t>
            </w:r>
            <w:r>
              <w:rPr>
                <w:color w:val="auto"/>
              </w:rPr>
              <w:t>s</w:t>
            </w:r>
            <w:r w:rsidRPr="00A44650">
              <w:rPr>
                <w:color w:val="auto"/>
              </w:rPr>
              <w:t xml:space="preserve"> must be borne by the school/institute/</w:t>
            </w:r>
            <w:r w:rsidRPr="00A44650">
              <w:t>PSEIs/IHLs.</w:t>
            </w:r>
          </w:p>
          <w:p w:rsidR="001516DD" w:rsidRPr="00A44650" w:rsidRDefault="001516DD" w:rsidP="001516DD">
            <w:pPr>
              <w:pStyle w:val="Default"/>
              <w:numPr>
                <w:ilvl w:val="0"/>
                <w:numId w:val="5"/>
              </w:numPr>
              <w:ind w:left="360"/>
              <w:jc w:val="both"/>
            </w:pPr>
            <w:r w:rsidRPr="00A44650">
              <w:t xml:space="preserve">The recommended ticket price for a TL cultural performance should not exceed $40 for each student from a primary or secondary school, and should not exceed $50 for each student from a junior college, Millennia Institute, </w:t>
            </w:r>
            <w:r>
              <w:t>PSEI</w:t>
            </w:r>
            <w:r w:rsidRPr="00A44650">
              <w:t xml:space="preserve"> or IHL.</w:t>
            </w:r>
          </w:p>
          <w:p w:rsidR="001516DD" w:rsidRPr="00A44650" w:rsidRDefault="001516DD" w:rsidP="00DB435A">
            <w:pPr>
              <w:pStyle w:val="Default"/>
              <w:jc w:val="both"/>
              <w:rPr>
                <w:color w:val="auto"/>
              </w:rPr>
            </w:pPr>
          </w:p>
        </w:tc>
      </w:tr>
      <w:tr w:rsidR="001516DD" w:rsidRPr="00A44650" w:rsidTr="00DB435A">
        <w:tc>
          <w:tcPr>
            <w:tcW w:w="2547" w:type="dxa"/>
            <w:vMerge w:val="restart"/>
          </w:tcPr>
          <w:p w:rsidR="001516DD" w:rsidRPr="00A44650" w:rsidRDefault="001516DD" w:rsidP="00DB435A">
            <w:pPr>
              <w:pStyle w:val="Default"/>
              <w:spacing w:line="276" w:lineRule="auto"/>
              <w:rPr>
                <w:color w:val="auto"/>
              </w:rPr>
            </w:pPr>
            <w:r w:rsidRPr="00A44650">
              <w:rPr>
                <w:b/>
                <w:bCs/>
              </w:rPr>
              <w:t>Funding amount</w:t>
            </w:r>
          </w:p>
        </w:tc>
        <w:tc>
          <w:tcPr>
            <w:tcW w:w="6469" w:type="dxa"/>
          </w:tcPr>
          <w:p w:rsidR="001516DD" w:rsidRPr="00A44650" w:rsidRDefault="001516DD" w:rsidP="00DB435A">
            <w:pPr>
              <w:pStyle w:val="Default"/>
              <w:jc w:val="both"/>
            </w:pPr>
            <w:r w:rsidRPr="00A44650">
              <w:t>TLLPC will fund the full cost of the ticket of a Tamil cultural performance.</w:t>
            </w:r>
          </w:p>
          <w:p w:rsidR="001516DD" w:rsidRPr="00A44650" w:rsidRDefault="001516DD" w:rsidP="00DB435A">
            <w:pPr>
              <w:pStyle w:val="Default"/>
              <w:jc w:val="both"/>
              <w:rPr>
                <w:color w:val="auto"/>
              </w:rPr>
            </w:pPr>
          </w:p>
        </w:tc>
      </w:tr>
      <w:tr w:rsidR="001516DD" w:rsidRPr="00A44650" w:rsidTr="00DB435A">
        <w:tc>
          <w:tcPr>
            <w:tcW w:w="2547" w:type="dxa"/>
            <w:vMerge/>
          </w:tcPr>
          <w:p w:rsidR="001516DD" w:rsidRPr="00A44650" w:rsidRDefault="001516DD" w:rsidP="00DB435A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6469" w:type="dxa"/>
          </w:tcPr>
          <w:p w:rsidR="001516DD" w:rsidRPr="00A44650" w:rsidRDefault="001516DD" w:rsidP="00DB435A">
            <w:pPr>
              <w:pStyle w:val="Default"/>
              <w:jc w:val="both"/>
            </w:pPr>
            <w:r w:rsidRPr="00A44650">
              <w:t xml:space="preserve">For schools offering a Tamil Language Special Programme (which includes Tamil Language Elective Programme) and secondary schools offering Literature in Tamil Language, the funding amount is capped at </w:t>
            </w:r>
            <w:r w:rsidRPr="00A44650">
              <w:rPr>
                <w:b/>
                <w:bCs/>
              </w:rPr>
              <w:t xml:space="preserve">$2,500 </w:t>
            </w:r>
            <w:r w:rsidRPr="00A44650">
              <w:t>per year.</w:t>
            </w:r>
            <w:r>
              <w:t xml:space="preserve"> For all other schools, t</w:t>
            </w:r>
            <w:r w:rsidRPr="00A44650">
              <w:t xml:space="preserve">he maximum amount of funding allocated per school is capped at </w:t>
            </w:r>
            <w:r w:rsidRPr="00A44650">
              <w:rPr>
                <w:b/>
                <w:bCs/>
              </w:rPr>
              <w:t>$1,500</w:t>
            </w:r>
            <w:r w:rsidRPr="00A44650">
              <w:t xml:space="preserve"> per year.</w:t>
            </w:r>
          </w:p>
          <w:p w:rsidR="001516DD" w:rsidRPr="00A44650" w:rsidRDefault="001516DD" w:rsidP="00DB435A">
            <w:pPr>
              <w:pStyle w:val="Default"/>
              <w:jc w:val="both"/>
              <w:rPr>
                <w:color w:val="auto"/>
              </w:rPr>
            </w:pPr>
          </w:p>
        </w:tc>
      </w:tr>
      <w:tr w:rsidR="001516DD" w:rsidRPr="00A44650" w:rsidTr="00DB435A">
        <w:tc>
          <w:tcPr>
            <w:tcW w:w="2547" w:type="dxa"/>
          </w:tcPr>
          <w:p w:rsidR="001516DD" w:rsidRPr="00A44650" w:rsidRDefault="001516DD" w:rsidP="00DB435A">
            <w:pPr>
              <w:pStyle w:val="Default"/>
              <w:spacing w:line="276" w:lineRule="auto"/>
              <w:rPr>
                <w:color w:val="auto"/>
              </w:rPr>
            </w:pPr>
            <w:r w:rsidRPr="00A44650">
              <w:rPr>
                <w:b/>
                <w:bCs/>
              </w:rPr>
              <w:t>Payment model</w:t>
            </w:r>
          </w:p>
        </w:tc>
        <w:tc>
          <w:tcPr>
            <w:tcW w:w="6469" w:type="dxa"/>
          </w:tcPr>
          <w:p w:rsidR="001516DD" w:rsidRPr="00A44650" w:rsidRDefault="001516DD" w:rsidP="00DB43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650">
              <w:rPr>
                <w:rFonts w:ascii="Arial" w:hAnsi="Arial" w:cs="Arial"/>
                <w:color w:val="000000"/>
                <w:sz w:val="24"/>
                <w:szCs w:val="24"/>
              </w:rPr>
              <w:t xml:space="preserve">Schools will submit the attendance list of students to TLLPC. The organiser or </w:t>
            </w:r>
            <w:r w:rsidRPr="00A44650">
              <w:rPr>
                <w:rFonts w:ascii="Arial" w:hAnsi="Arial" w:cs="Arial"/>
                <w:sz w:val="24"/>
                <w:szCs w:val="24"/>
              </w:rPr>
              <w:t xml:space="preserve">performing arts group will bill the invoice to TLLPC directly after the performance. </w:t>
            </w:r>
          </w:p>
          <w:p w:rsidR="001516DD" w:rsidRPr="00A44650" w:rsidRDefault="001516DD" w:rsidP="00DB43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516DD" w:rsidRPr="00534051" w:rsidRDefault="001516DD" w:rsidP="001516DD">
      <w:pPr>
        <w:spacing w:line="276" w:lineRule="auto"/>
        <w:rPr>
          <w:rFonts w:ascii="Arial" w:hAnsi="Arial" w:cs="Arial"/>
        </w:rPr>
      </w:pPr>
    </w:p>
    <w:p w:rsidR="001516DD" w:rsidRDefault="001516DD">
      <w:pPr>
        <w:rPr>
          <w:noProof/>
          <w:sz w:val="24"/>
          <w:szCs w:val="24"/>
          <w:u w:val="single"/>
          <w:lang w:eastAsia="en-SG"/>
        </w:rPr>
      </w:pPr>
      <w:bookmarkStart w:id="0" w:name="_GoBack"/>
      <w:bookmarkEnd w:id="0"/>
    </w:p>
    <w:sectPr w:rsidR="00151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BAF" w:rsidRDefault="00E76BAF" w:rsidP="006B7F6F">
      <w:pPr>
        <w:spacing w:after="0" w:line="240" w:lineRule="auto"/>
      </w:pPr>
      <w:r>
        <w:separator/>
      </w:r>
    </w:p>
  </w:endnote>
  <w:endnote w:type="continuationSeparator" w:id="0">
    <w:p w:rsidR="00E76BAF" w:rsidRDefault="00E76BAF" w:rsidP="006B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BAF" w:rsidRDefault="00E76BAF" w:rsidP="006B7F6F">
      <w:pPr>
        <w:spacing w:after="0" w:line="240" w:lineRule="auto"/>
      </w:pPr>
      <w:r>
        <w:separator/>
      </w:r>
    </w:p>
  </w:footnote>
  <w:footnote w:type="continuationSeparator" w:id="0">
    <w:p w:rsidR="00E76BAF" w:rsidRDefault="00E76BAF" w:rsidP="006B7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0A7"/>
    <w:multiLevelType w:val="hybridMultilevel"/>
    <w:tmpl w:val="CE46D464"/>
    <w:lvl w:ilvl="0" w:tplc="9B860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AE0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042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A0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56C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EC4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04F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96D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2CC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DE463F"/>
    <w:multiLevelType w:val="hybridMultilevel"/>
    <w:tmpl w:val="4ED81C62"/>
    <w:lvl w:ilvl="0" w:tplc="25189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6E3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AE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328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48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684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587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7AF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C03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3CF0B97"/>
    <w:multiLevelType w:val="hybridMultilevel"/>
    <w:tmpl w:val="9D0C8604"/>
    <w:lvl w:ilvl="0" w:tplc="D6566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A4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5AE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84B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6CE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A6F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7A6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66D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B29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4DB2106"/>
    <w:multiLevelType w:val="hybridMultilevel"/>
    <w:tmpl w:val="32EA9988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B6803"/>
    <w:multiLevelType w:val="hybridMultilevel"/>
    <w:tmpl w:val="FB42BC7E"/>
    <w:lvl w:ilvl="0" w:tplc="BE625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F81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2A1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44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06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4E5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E29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46F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9E1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52"/>
    <w:rsid w:val="001516DD"/>
    <w:rsid w:val="002102AC"/>
    <w:rsid w:val="00237ED4"/>
    <w:rsid w:val="00253FA3"/>
    <w:rsid w:val="00262163"/>
    <w:rsid w:val="006B7F6F"/>
    <w:rsid w:val="00714BD8"/>
    <w:rsid w:val="007B4652"/>
    <w:rsid w:val="007D4252"/>
    <w:rsid w:val="0082499A"/>
    <w:rsid w:val="008C3DAE"/>
    <w:rsid w:val="00BB4CD3"/>
    <w:rsid w:val="00D07630"/>
    <w:rsid w:val="00E76BAF"/>
    <w:rsid w:val="00EE5E3F"/>
    <w:rsid w:val="00EE6506"/>
    <w:rsid w:val="00FA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2C4052"/>
  <w15:chartTrackingRefBased/>
  <w15:docId w15:val="{0EE9D3DE-F99B-4315-A70A-46353BDB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1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Hyperlink">
    <w:name w:val="Hyperlink"/>
    <w:basedOn w:val="DefaultParagraphFont"/>
    <w:uiPriority w:val="99"/>
    <w:unhideWhenUsed/>
    <w:rsid w:val="00262163"/>
    <w:rPr>
      <w:color w:val="0563C1" w:themeColor="hyperlink"/>
      <w:u w:val="single"/>
    </w:rPr>
  </w:style>
  <w:style w:type="paragraph" w:customStyle="1" w:styleId="Default">
    <w:name w:val="Default"/>
    <w:rsid w:val="001516D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516D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30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Balajee HARIDAS (MOE)</dc:creator>
  <cp:keywords/>
  <dc:description/>
  <cp:lastModifiedBy>Balajee HARIDAS (MOE)</cp:lastModifiedBy>
  <cp:revision>2</cp:revision>
  <dcterms:created xsi:type="dcterms:W3CDTF">2020-01-15T05:57:00Z</dcterms:created>
  <dcterms:modified xsi:type="dcterms:W3CDTF">2020-01-15T05:57:00Z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Balajee_HARIDAS@moe.gov.sg</vt:lpwstr>
  </property>
  <property fmtid="{D5CDD505-2E9C-101B-9397-08002B2CF9AE}" pid="5" name="MSIP_Label_3f9331f7-95a2-472a-92bc-d73219eb516b_SetDate">
    <vt:lpwstr>2020-01-09T01:12:31.2302958Z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b4d6cb7f-d7df-4edb-b56d-7b6b796257fb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Balajee_HARIDAS@moe.gov.sg</vt:lpwstr>
  </property>
  <property fmtid="{D5CDD505-2E9C-101B-9397-08002B2CF9AE}" pid="13" name="MSIP_Label_4f288355-fb4c-44cd-b9ca-40cfc2aee5f8_SetDate">
    <vt:lpwstr>2020-01-09T01:12:31.2302958Z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b4d6cb7f-d7df-4edb-b56d-7b6b796257fb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